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</w:t>
      </w:r>
      <w:r w:rsidR="00266D09">
        <w:rPr>
          <w:b/>
          <w:sz w:val="28"/>
          <w:szCs w:val="28"/>
          <w:lang w:eastAsia="ar-SA"/>
        </w:rPr>
        <w:t>3</w:t>
      </w:r>
      <w:r w:rsidR="00572F8D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>Ямалитдинова</w:t>
      </w:r>
      <w:r w:rsidRPr="005E5DE1">
        <w:rPr>
          <w:rFonts w:ascii="Times New Roman" w:eastAsia="MS Mincho" w:hAnsi="Times New Roman"/>
          <w:sz w:val="28"/>
          <w:szCs w:val="28"/>
        </w:rPr>
        <w:t xml:space="preserve"> Виктора Константиновича, </w:t>
      </w:r>
      <w:r w:rsidR="00565899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56589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6589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65899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6589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6589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>. Мировым судьей определено рассмотреть дело в отсутств</w:t>
      </w:r>
      <w:r w:rsidRPr="00626C17">
        <w:rPr>
          <w:rFonts w:eastAsia="MS Mincho"/>
          <w:sz w:val="28"/>
          <w:szCs w:val="28"/>
        </w:rPr>
        <w:t xml:space="preserve">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</w:t>
      </w:r>
      <w:r w:rsidRPr="00437ADA">
        <w:rPr>
          <w:rFonts w:eastAsia="MS Mincho"/>
          <w:sz w:val="28"/>
          <w:szCs w:val="28"/>
        </w:rPr>
        <w:t>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</w:t>
      </w:r>
      <w:r w:rsidRPr="00437ADA">
        <w:rPr>
          <w:rFonts w:eastAsia="MS Mincho"/>
          <w:sz w:val="28"/>
          <w:szCs w:val="28"/>
        </w:rPr>
        <w:t>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</w:t>
      </w:r>
      <w:r w:rsidRPr="00437ADA">
        <w:rPr>
          <w:rFonts w:eastAsia="MS Mincho"/>
          <w:sz w:val="28"/>
          <w:szCs w:val="28"/>
        </w:rPr>
        <w:t>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565899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56589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</w:t>
      </w:r>
      <w:r w:rsidRPr="004E4BE8">
        <w:rPr>
          <w:rFonts w:eastAsia="MS Mincho"/>
          <w:sz w:val="28"/>
          <w:szCs w:val="28"/>
        </w:rPr>
        <w:t xml:space="preserve">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565899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65899">
        <w:rPr>
          <w:rFonts w:eastAsia="MS Mincho"/>
          <w:sz w:val="28"/>
          <w:szCs w:val="28"/>
        </w:rPr>
        <w:t>---</w:t>
      </w:r>
      <w:r w:rsidRPr="00FD0456" w:rsidR="00FD045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56589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0B0B81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565899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</w:t>
      </w:r>
      <w:r>
        <w:rPr>
          <w:rFonts w:eastAsia="MS Mincho"/>
          <w:sz w:val="28"/>
          <w:szCs w:val="28"/>
        </w:rPr>
        <w:t>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56589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56589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 том, что Ямалитдинов В.К. не числится уплатившим штраф по постановлению </w:t>
      </w:r>
      <w:r w:rsidR="00565899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65899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</w:t>
      </w:r>
      <w:r w:rsidRPr="004E4BE8">
        <w:rPr>
          <w:rFonts w:eastAsia="MS Mincho"/>
          <w:sz w:val="28"/>
          <w:szCs w:val="28"/>
        </w:rPr>
        <w:t>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</w:t>
      </w:r>
      <w:r w:rsidRPr="00F91437">
        <w:rPr>
          <w:rFonts w:eastAsia="MS Mincho"/>
          <w:sz w:val="28"/>
          <w:szCs w:val="28"/>
        </w:rPr>
        <w:t>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</w:t>
      </w:r>
      <w:r w:rsidRPr="00F91437">
        <w:rPr>
          <w:rFonts w:eastAsia="MS Mincho"/>
          <w:sz w:val="28"/>
          <w:szCs w:val="28"/>
        </w:rPr>
        <w:t>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</w:t>
      </w:r>
      <w:r w:rsidRPr="00F91437">
        <w:rPr>
          <w:rFonts w:eastAsia="MS Mincho"/>
          <w:sz w:val="28"/>
          <w:szCs w:val="28"/>
        </w:rPr>
        <w:t>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</w:t>
      </w:r>
      <w:r w:rsidRPr="00F91437">
        <w:rPr>
          <w:rFonts w:eastAsia="MS Mincho"/>
          <w:sz w:val="28"/>
          <w:szCs w:val="28"/>
        </w:rPr>
        <w:t>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565899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65899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вступившему в законную силу </w:t>
      </w:r>
      <w:r w:rsidR="00565899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является </w:t>
      </w:r>
      <w:r w:rsidR="00565899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FD0456">
        <w:rPr>
          <w:rFonts w:eastAsia="MS Mincho"/>
          <w:sz w:val="28"/>
          <w:szCs w:val="28"/>
        </w:rPr>
        <w:t>суббота</w:t>
      </w:r>
      <w:r w:rsidRPr="00F91437">
        <w:rPr>
          <w:rFonts w:eastAsia="MS Mincho"/>
          <w:sz w:val="28"/>
          <w:szCs w:val="28"/>
        </w:rPr>
        <w:t>),</w:t>
      </w:r>
      <w:r w:rsidR="00FD0456">
        <w:rPr>
          <w:rFonts w:eastAsia="MS Mincho"/>
          <w:sz w:val="28"/>
          <w:szCs w:val="28"/>
        </w:rPr>
        <w:t xml:space="preserve"> </w:t>
      </w:r>
      <w:r w:rsidRPr="00F91437">
        <w:rPr>
          <w:rFonts w:eastAsia="MS Mincho"/>
          <w:sz w:val="28"/>
          <w:szCs w:val="28"/>
        </w:rPr>
        <w:t>соответственно</w:t>
      </w:r>
      <w:r w:rsidR="00FD0456">
        <w:rPr>
          <w:rFonts w:eastAsia="MS Mincho"/>
          <w:sz w:val="28"/>
          <w:szCs w:val="28"/>
        </w:rPr>
        <w:t xml:space="preserve"> последним днем срока считается </w:t>
      </w:r>
      <w:r w:rsidR="00565899">
        <w:rPr>
          <w:rFonts w:eastAsia="MS Mincho"/>
          <w:sz w:val="28"/>
          <w:szCs w:val="28"/>
        </w:rPr>
        <w:t>---</w:t>
      </w:r>
      <w:r w:rsidR="00FD0456">
        <w:rPr>
          <w:rFonts w:eastAsia="MS Mincho"/>
          <w:sz w:val="28"/>
          <w:szCs w:val="28"/>
        </w:rPr>
        <w:t xml:space="preserve"> а</w:t>
      </w:r>
      <w:r w:rsidRPr="00F91437">
        <w:rPr>
          <w:rFonts w:eastAsia="MS Mincho"/>
          <w:sz w:val="28"/>
          <w:szCs w:val="28"/>
        </w:rPr>
        <w:t xml:space="preserve"> датой совершения правонарушения </w:t>
      </w:r>
      <w:r w:rsidR="00FD0456">
        <w:rPr>
          <w:rFonts w:eastAsia="MS Mincho"/>
          <w:sz w:val="28"/>
          <w:szCs w:val="28"/>
        </w:rPr>
        <w:t xml:space="preserve">- </w:t>
      </w:r>
      <w:r w:rsidR="00565899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</w:t>
      </w:r>
      <w:r w:rsidRPr="004E4BE8">
        <w:rPr>
          <w:rFonts w:eastAsia="MS Mincho"/>
          <w:sz w:val="28"/>
          <w:szCs w:val="28"/>
        </w:rPr>
        <w:t xml:space="preserve">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, отягчающи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2</w:t>
      </w:r>
      <w:r w:rsidR="003970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 тысяч</w:t>
      </w:r>
      <w:r w:rsidR="00FD0456">
        <w:rPr>
          <w:rFonts w:eastAsia="MS Mincho"/>
          <w:sz w:val="28"/>
          <w:szCs w:val="28"/>
        </w:rPr>
        <w:t>и</w:t>
      </w:r>
      <w:r w:rsidR="00397089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двести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565899">
        <w:rPr>
          <w:snapToGrid w:val="0"/>
          <w:sz w:val="28"/>
          <w:szCs w:val="28"/>
        </w:rPr>
        <w:t>---</w:t>
      </w:r>
      <w:r w:rsidRPr="00CF7E9F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  <w:t xml:space="preserve">    </w:t>
      </w:r>
      <w:r w:rsidR="00565899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 xml:space="preserve">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9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5E5DE1">
      <w:t>5</w:t>
    </w:r>
    <w:r w:rsidR="00572F8D">
      <w:t>6</w:t>
    </w:r>
    <w:r w:rsidRPr="00437ADA">
      <w:t>-</w:t>
    </w:r>
    <w:r w:rsidR="00266D09">
      <w:t>5</w:t>
    </w:r>
    <w:r w:rsidR="00572F8D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6D0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0730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5899"/>
    <w:rsid w:val="00572F55"/>
    <w:rsid w:val="00572F8D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59D5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665EC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680D-1D74-4700-8C12-5DD915EB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